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2B7B" w14:textId="77777777" w:rsidR="00F13834" w:rsidRPr="008C29FC" w:rsidRDefault="00F13834" w:rsidP="001253B4">
      <w:pPr>
        <w:rPr>
          <w:rFonts w:asciiTheme="minorHAnsi" w:hAnsiTheme="minorHAnsi" w:cs="Arial"/>
        </w:rPr>
      </w:pPr>
      <w:bookmarkStart w:id="0" w:name="_GoBack"/>
      <w:bookmarkEnd w:id="0"/>
    </w:p>
    <w:p w14:paraId="096C2B7C" w14:textId="77777777" w:rsidR="004E1C6D" w:rsidRPr="008C29FC" w:rsidRDefault="004E1C6D" w:rsidP="001253B4">
      <w:pPr>
        <w:rPr>
          <w:rFonts w:asciiTheme="minorHAnsi" w:hAnsiTheme="minorHAnsi" w:cs="Arial"/>
        </w:rPr>
      </w:pPr>
    </w:p>
    <w:p w14:paraId="096C2B7D" w14:textId="006302AC" w:rsidR="004E1C6D" w:rsidRPr="008C29FC" w:rsidRDefault="004E1C6D" w:rsidP="00112015">
      <w:pPr>
        <w:jc w:val="center"/>
        <w:rPr>
          <w:rFonts w:asciiTheme="minorHAnsi" w:hAnsiTheme="minorHAnsi" w:cs="Arial"/>
        </w:rPr>
      </w:pPr>
      <w:r w:rsidRPr="008C29FC">
        <w:rPr>
          <w:rFonts w:asciiTheme="minorHAnsi" w:hAnsiTheme="minorHAnsi" w:cs="Arial"/>
          <w:b/>
        </w:rPr>
        <w:t>SAFETY DATA SHEET</w:t>
      </w:r>
    </w:p>
    <w:p w14:paraId="096C2B7E" w14:textId="77777777" w:rsidR="004E1C6D" w:rsidRPr="008C29FC" w:rsidRDefault="004E1C6D" w:rsidP="001253B4">
      <w:pPr>
        <w:rPr>
          <w:rFonts w:asciiTheme="minorHAnsi" w:hAnsiTheme="minorHAnsi" w:cs="Arial"/>
        </w:rPr>
      </w:pPr>
    </w:p>
    <w:p w14:paraId="14EAE100" w14:textId="503613CF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Section 1 –Identification</w:t>
      </w:r>
    </w:p>
    <w:p w14:paraId="45A2DB0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11C66743" w14:textId="71D7B65B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Product: </w:t>
      </w:r>
      <w:proofErr w:type="spellStart"/>
      <w:r w:rsidR="009930A6">
        <w:rPr>
          <w:rFonts w:asciiTheme="minorHAnsi" w:hAnsiTheme="minorHAnsi" w:cs="Courier New"/>
        </w:rPr>
        <w:t>Simpurity</w:t>
      </w:r>
      <w:proofErr w:type="spellEnd"/>
      <w:r w:rsidR="009930A6">
        <w:rPr>
          <w:rFonts w:asciiTheme="minorHAnsi" w:hAnsiTheme="minorHAnsi" w:cs="Courier New"/>
        </w:rPr>
        <w:t xml:space="preserve"> Collagen Pads and Particles</w:t>
      </w:r>
    </w:p>
    <w:p w14:paraId="078FBDEB" w14:textId="411235F9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Product </w:t>
      </w:r>
      <w:r w:rsidR="009930A6">
        <w:rPr>
          <w:rFonts w:asciiTheme="minorHAnsi" w:hAnsiTheme="minorHAnsi" w:cs="Courier New"/>
        </w:rPr>
        <w:t>Numbers</w:t>
      </w:r>
      <w:r w:rsidR="008C29FC" w:rsidRPr="008C29FC">
        <w:rPr>
          <w:rFonts w:asciiTheme="minorHAnsi" w:hAnsiTheme="minorHAnsi" w:cs="Courier New"/>
        </w:rPr>
        <w:t>: SNS</w:t>
      </w:r>
      <w:r w:rsidR="009930A6">
        <w:rPr>
          <w:rFonts w:asciiTheme="minorHAnsi" w:hAnsiTheme="minorHAnsi" w:cs="Courier New"/>
        </w:rPr>
        <w:t>52222</w:t>
      </w:r>
      <w:r w:rsidR="008C29FC" w:rsidRPr="008C29FC">
        <w:rPr>
          <w:rFonts w:asciiTheme="minorHAnsi" w:hAnsiTheme="minorHAnsi" w:cs="Courier New"/>
        </w:rPr>
        <w:t xml:space="preserve">, </w:t>
      </w:r>
      <w:r w:rsidR="009930A6">
        <w:rPr>
          <w:rFonts w:asciiTheme="minorHAnsi" w:hAnsiTheme="minorHAnsi" w:cs="Courier New"/>
        </w:rPr>
        <w:t>SNS52244, SNS5001G, SNS5221G</w:t>
      </w:r>
    </w:p>
    <w:p w14:paraId="30758876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CAS Number: Mixture</w:t>
      </w:r>
    </w:p>
    <w:p w14:paraId="2800D12A" w14:textId="32CC71E8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SDS Date:</w:t>
      </w:r>
      <w:r w:rsidR="0097318C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07/28/2014</w:t>
      </w:r>
      <w:r w:rsidR="0097318C">
        <w:rPr>
          <w:rFonts w:asciiTheme="minorHAnsi" w:hAnsiTheme="minorHAnsi" w:cs="Courier New"/>
        </w:rPr>
        <w:t>,</w:t>
      </w:r>
      <w:r w:rsidRPr="008C29FC">
        <w:rPr>
          <w:rFonts w:asciiTheme="minorHAnsi" w:hAnsiTheme="minorHAnsi" w:cs="Courier New"/>
        </w:rPr>
        <w:t xml:space="preserve"> SDS Revision Date:</w:t>
      </w:r>
      <w:r w:rsidR="00FE7A81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10-10-2015</w:t>
      </w:r>
    </w:p>
    <w:p w14:paraId="4264F7DF" w14:textId="79CED8B3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Manufacturer: </w:t>
      </w:r>
      <w:r w:rsidR="00090FBB">
        <w:rPr>
          <w:rFonts w:asciiTheme="minorHAnsi" w:hAnsiTheme="minorHAnsi" w:cs="Courier New"/>
        </w:rPr>
        <w:t>Safe n Simple</w:t>
      </w:r>
    </w:p>
    <w:p w14:paraId="36860805" w14:textId="35E3CE84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Address:</w:t>
      </w:r>
      <w:r w:rsidR="00090FBB">
        <w:rPr>
          <w:rFonts w:asciiTheme="minorHAnsi" w:hAnsiTheme="minorHAnsi" w:cs="Courier New"/>
        </w:rPr>
        <w:t xml:space="preserve"> 5827 Terex</w:t>
      </w:r>
    </w:p>
    <w:p w14:paraId="4EEE71C5" w14:textId="3DDDAE38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City: Clarkston</w:t>
      </w:r>
    </w:p>
    <w:p w14:paraId="2C8F771F" w14:textId="22C73DFC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State: MI</w:t>
      </w:r>
    </w:p>
    <w:p w14:paraId="16D9B0F6" w14:textId="0CBFBD43" w:rsidR="008C29FC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ZIP:</w:t>
      </w:r>
      <w:r w:rsidR="00FE7A81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48346</w:t>
      </w:r>
    </w:p>
    <w:p w14:paraId="386698E5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Country: US</w:t>
      </w:r>
    </w:p>
    <w:p w14:paraId="530466A0" w14:textId="265CBAEA" w:rsidR="008C29FC" w:rsidRDefault="0097318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Phone Number: Toll Free 844-767-6334</w:t>
      </w:r>
    </w:p>
    <w:p w14:paraId="04674E48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6AE1F55E" w14:textId="5DA46643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</w:t>
      </w:r>
      <w:r w:rsidR="009930A6">
        <w:rPr>
          <w:rFonts w:asciiTheme="minorHAnsi" w:hAnsiTheme="minorHAnsi" w:cs="Courier New"/>
          <w:b/>
          <w:bCs/>
        </w:rPr>
        <w:t>tion 2 – Hazardous Ingredients/Identity Information</w:t>
      </w:r>
    </w:p>
    <w:p w14:paraId="48593793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3FB6012C" w14:textId="1EA0CA7C" w:rsidR="008C29FC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Hazardous Components: </w:t>
      </w:r>
      <w:proofErr w:type="spellStart"/>
      <w:r>
        <w:rPr>
          <w:rFonts w:asciiTheme="minorHAnsi" w:hAnsiTheme="minorHAnsi" w:cs="Courier New"/>
        </w:rPr>
        <w:t>Gly</w:t>
      </w:r>
      <w:proofErr w:type="spellEnd"/>
      <w:r>
        <w:rPr>
          <w:rFonts w:asciiTheme="minorHAnsi" w:hAnsiTheme="minorHAnsi" w:cs="Courier New"/>
        </w:rPr>
        <w:t>-X-Y Amino Acid repeat unit/ Type 1 Collagen</w:t>
      </w:r>
    </w:p>
    <w:p w14:paraId="795074E1" w14:textId="14408951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OSHA PEL: N/A</w:t>
      </w:r>
    </w:p>
    <w:p w14:paraId="1984BC82" w14:textId="66FA70E1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ACHIH TLV: N/A</w:t>
      </w:r>
    </w:p>
    <w:p w14:paraId="0AE0A3D9" w14:textId="375AF49B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Other limits Recommended: N/A</w:t>
      </w:r>
    </w:p>
    <w:p w14:paraId="30C958A8" w14:textId="7A23A1F1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% (opt): N/A</w:t>
      </w:r>
    </w:p>
    <w:p w14:paraId="7B9191AD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457C1F0" w14:textId="6272E018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3 </w:t>
      </w:r>
      <w:r w:rsidR="009930A6">
        <w:rPr>
          <w:rFonts w:asciiTheme="minorHAnsi" w:hAnsiTheme="minorHAnsi" w:cs="Courier New"/>
          <w:b/>
          <w:bCs/>
        </w:rPr>
        <w:t>–</w:t>
      </w:r>
      <w:r w:rsidRPr="008C29FC">
        <w:rPr>
          <w:rFonts w:asciiTheme="minorHAnsi" w:hAnsiTheme="minorHAnsi" w:cs="Courier New"/>
          <w:b/>
          <w:bCs/>
        </w:rPr>
        <w:t xml:space="preserve"> </w:t>
      </w:r>
      <w:r w:rsidR="009930A6">
        <w:rPr>
          <w:rFonts w:asciiTheme="minorHAnsi" w:hAnsiTheme="minorHAnsi" w:cs="Courier New"/>
          <w:b/>
          <w:bCs/>
        </w:rPr>
        <w:t>Physical/Chemical Characteristics</w:t>
      </w:r>
    </w:p>
    <w:p w14:paraId="7C0485AA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496E7567" w14:textId="30D1B0C1" w:rsidR="008C29FC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Boiling Point: N/A</w:t>
      </w:r>
    </w:p>
    <w:p w14:paraId="0BA0BF25" w14:textId="1EC213BD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Vapor Pressure (mm Hg): N/A</w:t>
      </w:r>
    </w:p>
    <w:p w14:paraId="6C0BD2B5" w14:textId="25CE45EF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Vapor Density (AIR=1): N/A</w:t>
      </w:r>
    </w:p>
    <w:p w14:paraId="1C9F495D" w14:textId="0FED6D48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Specific Gravity (H2O=1): 0.1</w:t>
      </w:r>
    </w:p>
    <w:p w14:paraId="26546D2F" w14:textId="49AEC2AC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Courier New"/>
        </w:rPr>
        <w:t>Melting Point: 120</w:t>
      </w:r>
      <w:r>
        <w:rPr>
          <w:rFonts w:asciiTheme="minorHAnsi" w:hAnsiTheme="minorHAnsi" w:cstheme="minorHAnsi"/>
        </w:rPr>
        <w:t>° F</w:t>
      </w:r>
    </w:p>
    <w:p w14:paraId="56E5D1CE" w14:textId="55D7BFBD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Evaporation Rate (Butyl Acetate=1): N/A</w:t>
      </w:r>
    </w:p>
    <w:p w14:paraId="5DF9DE73" w14:textId="43BD41EA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Solubility in Water: Insoluble</w:t>
      </w:r>
    </w:p>
    <w:p w14:paraId="50E386F5" w14:textId="28E0032C" w:rsidR="009930A6" w:rsidRDefault="009930A6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theme="minorHAnsi"/>
        </w:rPr>
        <w:t>Appearance and Odor: White to Yellowish Color</w:t>
      </w:r>
    </w:p>
    <w:p w14:paraId="06561B34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D9ADB7E" w14:textId="40EB2CD5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4 </w:t>
      </w:r>
      <w:r w:rsidR="00AF5559">
        <w:rPr>
          <w:rFonts w:asciiTheme="minorHAnsi" w:hAnsiTheme="minorHAnsi" w:cs="Courier New"/>
          <w:b/>
          <w:bCs/>
        </w:rPr>
        <w:t>–</w:t>
      </w:r>
      <w:r w:rsidRPr="008C29FC">
        <w:rPr>
          <w:rFonts w:asciiTheme="minorHAnsi" w:hAnsiTheme="minorHAnsi" w:cs="Courier New"/>
          <w:b/>
          <w:bCs/>
        </w:rPr>
        <w:t xml:space="preserve"> </w:t>
      </w:r>
      <w:r w:rsidR="00AF5559">
        <w:rPr>
          <w:rFonts w:asciiTheme="minorHAnsi" w:hAnsiTheme="minorHAnsi" w:cs="Courier New"/>
          <w:b/>
          <w:bCs/>
        </w:rPr>
        <w:t>Health Hazard Data</w:t>
      </w:r>
    </w:p>
    <w:p w14:paraId="68149869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6B2CCD86" w14:textId="4702C41C" w:rsidR="008C29FC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Routes of Entry:</w:t>
      </w:r>
    </w:p>
    <w:p w14:paraId="5CE7E32B" w14:textId="78F81C5D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Inhalation: No</w:t>
      </w:r>
    </w:p>
    <w:p w14:paraId="7EA7731D" w14:textId="58BE1CD1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Skin: Yes</w:t>
      </w:r>
    </w:p>
    <w:p w14:paraId="7CBC2400" w14:textId="005D1BB8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lastRenderedPageBreak/>
        <w:tab/>
        <w:t>Ingestion: Yes</w:t>
      </w:r>
    </w:p>
    <w:p w14:paraId="78701EDE" w14:textId="186F4DAC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Health Hazards (acute and chronic): None</w:t>
      </w:r>
    </w:p>
    <w:p w14:paraId="6B6B8F8F" w14:textId="7F99F3CA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Carcinogenicity:</w:t>
      </w:r>
    </w:p>
    <w:p w14:paraId="0103888B" w14:textId="37D5F9C3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NTP: No</w:t>
      </w:r>
    </w:p>
    <w:p w14:paraId="0BAAF06B" w14:textId="55B775A2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IARC Monographs: No</w:t>
      </w:r>
    </w:p>
    <w:p w14:paraId="4AEBDE2E" w14:textId="7A28A968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OSHA Regulated: N/A</w:t>
      </w:r>
    </w:p>
    <w:p w14:paraId="04F7E7A8" w14:textId="5BE4D0D0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Signs and Symptoms of Exposure: N/A</w:t>
      </w:r>
    </w:p>
    <w:p w14:paraId="357EC8A9" w14:textId="4776DD6F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Medical Conditions generally aggravated by exposure: N/A</w:t>
      </w:r>
    </w:p>
    <w:p w14:paraId="742B9819" w14:textId="3619C9F6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Emergency and First Aid Procedures: In the event that product comes in contact with the eyes flush eye area with water thoroughly.</w:t>
      </w:r>
    </w:p>
    <w:p w14:paraId="584BDA23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30D57B73" w14:textId="0231D5F1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5 </w:t>
      </w:r>
      <w:r w:rsidR="00AF5559">
        <w:rPr>
          <w:rFonts w:asciiTheme="minorHAnsi" w:hAnsiTheme="minorHAnsi" w:cs="Courier New"/>
          <w:b/>
          <w:bCs/>
        </w:rPr>
        <w:t>–</w:t>
      </w:r>
      <w:r w:rsidRPr="008C29FC">
        <w:rPr>
          <w:rFonts w:asciiTheme="minorHAnsi" w:hAnsiTheme="minorHAnsi" w:cs="Courier New"/>
          <w:b/>
          <w:bCs/>
        </w:rPr>
        <w:t xml:space="preserve"> </w:t>
      </w:r>
      <w:r w:rsidR="00AF5559">
        <w:rPr>
          <w:rFonts w:asciiTheme="minorHAnsi" w:hAnsiTheme="minorHAnsi" w:cs="Courier New"/>
          <w:b/>
          <w:bCs/>
        </w:rPr>
        <w:t>Physical/Chemical Properties</w:t>
      </w:r>
    </w:p>
    <w:p w14:paraId="18DC5DE1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6D17E030" w14:textId="7777777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Stability:</w:t>
      </w:r>
    </w:p>
    <w:p w14:paraId="2537EC17" w14:textId="48008055" w:rsidR="008C29FC" w:rsidRDefault="00AF5559" w:rsidP="00760C06">
      <w:pPr>
        <w:autoSpaceDE w:val="0"/>
        <w:autoSpaceDN w:val="0"/>
        <w:adjustRightInd w:val="0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Stable</w:t>
      </w:r>
    </w:p>
    <w:p w14:paraId="48A0315A" w14:textId="3583EF47" w:rsidR="00AF5559" w:rsidRDefault="00AF5559" w:rsidP="00760C06">
      <w:pPr>
        <w:autoSpaceDE w:val="0"/>
        <w:autoSpaceDN w:val="0"/>
        <w:adjustRightInd w:val="0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Conditions to avoid: None</w:t>
      </w:r>
    </w:p>
    <w:p w14:paraId="44922435" w14:textId="313702DE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Incompatibility (materials to avoid): None</w:t>
      </w:r>
    </w:p>
    <w:p w14:paraId="2C64C71A" w14:textId="10DF9205" w:rsidR="00AF5559" w:rsidRDefault="00AF5559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Hazardous Decomposition or byproducts: None</w:t>
      </w:r>
    </w:p>
    <w:p w14:paraId="6740E2E3" w14:textId="7777777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Hazardous Polymerization:</w:t>
      </w:r>
    </w:p>
    <w:p w14:paraId="6AF5C54A" w14:textId="3F4D0E2F" w:rsidR="00760C06" w:rsidRDefault="00760C06" w:rsidP="00760C06">
      <w:pPr>
        <w:autoSpaceDE w:val="0"/>
        <w:autoSpaceDN w:val="0"/>
        <w:adjustRightInd w:val="0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Will not occur</w:t>
      </w:r>
    </w:p>
    <w:p w14:paraId="719EA29D" w14:textId="11DA51F3" w:rsidR="00760C06" w:rsidRDefault="00760C06" w:rsidP="00760C06">
      <w:pPr>
        <w:autoSpaceDE w:val="0"/>
        <w:autoSpaceDN w:val="0"/>
        <w:adjustRightInd w:val="0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Conditions to avoid: None</w:t>
      </w:r>
    </w:p>
    <w:p w14:paraId="2ECDE084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5D9D7E8E" w14:textId="7047D4F6" w:rsidR="00090FBB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6 – </w:t>
      </w:r>
      <w:r w:rsidR="00760C06">
        <w:rPr>
          <w:rFonts w:asciiTheme="minorHAnsi" w:hAnsiTheme="minorHAnsi" w:cs="Courier New"/>
          <w:b/>
          <w:bCs/>
        </w:rPr>
        <w:t>Fire and Explosion Hazard Data</w:t>
      </w:r>
    </w:p>
    <w:p w14:paraId="2D7ABF2F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529C4C58" w14:textId="49C8B29F" w:rsidR="008C29FC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Flash Point (Method Used): None</w:t>
      </w:r>
    </w:p>
    <w:p w14:paraId="74B11D94" w14:textId="52982FCE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Flammable Limits: N/A</w:t>
      </w:r>
    </w:p>
    <w:p w14:paraId="33796158" w14:textId="3CAAFBF8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Extinguishing Media: N/A</w:t>
      </w:r>
    </w:p>
    <w:p w14:paraId="336ECC93" w14:textId="09A1206A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Special Fire Fighting Procedure: None</w:t>
      </w:r>
    </w:p>
    <w:p w14:paraId="06912766" w14:textId="05654A5E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Unusual Fire and Explosion Hazards: None</w:t>
      </w:r>
    </w:p>
    <w:p w14:paraId="72919BB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51299F5D" w14:textId="218E1A2A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</w:t>
      </w:r>
      <w:r w:rsidR="00090FBB">
        <w:rPr>
          <w:rFonts w:asciiTheme="minorHAnsi" w:hAnsiTheme="minorHAnsi" w:cs="Courier New"/>
          <w:b/>
          <w:bCs/>
        </w:rPr>
        <w:t xml:space="preserve">ection 7 </w:t>
      </w:r>
      <w:r w:rsidR="00760C06">
        <w:rPr>
          <w:rFonts w:asciiTheme="minorHAnsi" w:hAnsiTheme="minorHAnsi" w:cs="Courier New"/>
          <w:b/>
          <w:bCs/>
        </w:rPr>
        <w:t>–</w:t>
      </w:r>
      <w:r w:rsidR="00090FBB">
        <w:rPr>
          <w:rFonts w:asciiTheme="minorHAnsi" w:hAnsiTheme="minorHAnsi" w:cs="Courier New"/>
          <w:b/>
          <w:bCs/>
        </w:rPr>
        <w:t xml:space="preserve"> </w:t>
      </w:r>
      <w:r w:rsidR="00760C06">
        <w:rPr>
          <w:rFonts w:asciiTheme="minorHAnsi" w:hAnsiTheme="minorHAnsi" w:cs="Courier New"/>
          <w:b/>
          <w:bCs/>
        </w:rPr>
        <w:t xml:space="preserve">Precautions for </w:t>
      </w:r>
      <w:r w:rsidR="00090FBB">
        <w:rPr>
          <w:rFonts w:asciiTheme="minorHAnsi" w:hAnsiTheme="minorHAnsi" w:cs="Courier New"/>
          <w:b/>
          <w:bCs/>
        </w:rPr>
        <w:t xml:space="preserve">Handling and </w:t>
      </w:r>
      <w:r w:rsidR="00760C06">
        <w:rPr>
          <w:rFonts w:asciiTheme="minorHAnsi" w:hAnsiTheme="minorHAnsi" w:cs="Courier New"/>
          <w:b/>
          <w:bCs/>
        </w:rPr>
        <w:t>Use</w:t>
      </w:r>
    </w:p>
    <w:p w14:paraId="3D0D07FD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7D9334DD" w14:textId="52907FCA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Steps to be taken in case material is released or spilled: Standard disposal methods as per local guidelines for non-toxic and non-hazardous materials</w:t>
      </w:r>
    </w:p>
    <w:p w14:paraId="0C834945" w14:textId="7777777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77A81C7" w14:textId="68CCB0FA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Waste Disposal Method: Local guidelines for non-toxic and non-hazardous materials</w:t>
      </w:r>
    </w:p>
    <w:p w14:paraId="51D162EB" w14:textId="7777777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FAE5E56" w14:textId="6B64E344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Precautions to be taken in handling and storing: Store in cool dry place</w:t>
      </w:r>
    </w:p>
    <w:p w14:paraId="2F65B1DB" w14:textId="7777777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86F9733" w14:textId="33376C6A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Other Precautions: None</w:t>
      </w:r>
    </w:p>
    <w:p w14:paraId="0C083DCC" w14:textId="7777777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98601D5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2F2EDC2E" w14:textId="72A47EA6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8 - Exposure Controls</w:t>
      </w:r>
      <w:r w:rsidR="00760C06">
        <w:rPr>
          <w:rFonts w:asciiTheme="minorHAnsi" w:hAnsiTheme="minorHAnsi" w:cs="Courier New"/>
          <w:b/>
          <w:bCs/>
        </w:rPr>
        <w:t xml:space="preserve"> Measures</w:t>
      </w:r>
    </w:p>
    <w:p w14:paraId="4E841D7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6FC3E335" w14:textId="6A68AD08" w:rsidR="008C29FC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Respiratory Protection: None</w:t>
      </w:r>
    </w:p>
    <w:p w14:paraId="2EF43A2D" w14:textId="6FEB5467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Ventilation:</w:t>
      </w:r>
    </w:p>
    <w:p w14:paraId="4CC30032" w14:textId="591071A1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Local exhaust: N/A</w:t>
      </w:r>
    </w:p>
    <w:p w14:paraId="7620880E" w14:textId="2BBEEB73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Special: N/A</w:t>
      </w:r>
    </w:p>
    <w:p w14:paraId="53FCFE91" w14:textId="7FC96E00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Mechanical (general): N/A</w:t>
      </w:r>
    </w:p>
    <w:p w14:paraId="0CA70DCF" w14:textId="79844223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>Other: N/A</w:t>
      </w:r>
    </w:p>
    <w:p w14:paraId="6D8DF1DB" w14:textId="6E26C8B0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Protective Gloves: No</w:t>
      </w:r>
    </w:p>
    <w:p w14:paraId="61EA21FD" w14:textId="26F77C09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Eye Protection: No</w:t>
      </w:r>
    </w:p>
    <w:p w14:paraId="60EE09B6" w14:textId="5C1E188F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Other protective clothing or equipment: None</w:t>
      </w:r>
    </w:p>
    <w:p w14:paraId="7F5E34D7" w14:textId="09A11AEA" w:rsidR="00760C06" w:rsidRDefault="00760C06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Work/</w:t>
      </w:r>
      <w:proofErr w:type="spellStart"/>
      <w:r>
        <w:rPr>
          <w:rFonts w:asciiTheme="minorHAnsi" w:hAnsiTheme="minorHAnsi" w:cs="Courier New"/>
        </w:rPr>
        <w:t>Hyglegenic</w:t>
      </w:r>
      <w:proofErr w:type="spellEnd"/>
      <w:r>
        <w:rPr>
          <w:rFonts w:asciiTheme="minorHAnsi" w:hAnsiTheme="minorHAnsi" w:cs="Courier New"/>
        </w:rPr>
        <w:t xml:space="preserve"> Practices: N/A</w:t>
      </w:r>
    </w:p>
    <w:p w14:paraId="3EC05859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FA5BD61" w14:textId="48A344A3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 xml:space="preserve">Section </w:t>
      </w:r>
      <w:r w:rsidR="002431F4">
        <w:rPr>
          <w:rFonts w:asciiTheme="minorHAnsi" w:hAnsiTheme="minorHAnsi" w:cs="Courier New"/>
          <w:b/>
          <w:bCs/>
        </w:rPr>
        <w:t>9</w:t>
      </w:r>
      <w:r w:rsidRPr="008C29FC">
        <w:rPr>
          <w:rFonts w:asciiTheme="minorHAnsi" w:hAnsiTheme="minorHAnsi" w:cs="Courier New"/>
          <w:b/>
          <w:bCs/>
        </w:rPr>
        <w:t xml:space="preserve"> - Disposal Considerations </w:t>
      </w:r>
    </w:p>
    <w:p w14:paraId="6133BB65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345EFC58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Waste Disposal Methods: DISPOSE OF IN ACCORDANCE W/LOCAL, STATE &amp;</w:t>
      </w:r>
    </w:p>
    <w:p w14:paraId="3B038819" w14:textId="77777777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FEDERAL REGULATIONS</w:t>
      </w:r>
    </w:p>
    <w:p w14:paraId="6CB1DA9B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1188EF8A" w14:textId="5095F695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1</w:t>
      </w:r>
      <w:r w:rsidR="002431F4">
        <w:rPr>
          <w:rFonts w:asciiTheme="minorHAnsi" w:hAnsiTheme="minorHAnsi" w:cs="Courier New"/>
          <w:b/>
          <w:bCs/>
        </w:rPr>
        <w:t>0</w:t>
      </w:r>
      <w:r w:rsidRPr="008C29FC">
        <w:rPr>
          <w:rFonts w:asciiTheme="minorHAnsi" w:hAnsiTheme="minorHAnsi" w:cs="Courier New"/>
          <w:b/>
          <w:bCs/>
        </w:rPr>
        <w:t xml:space="preserve"> – Transport Information</w:t>
      </w:r>
    </w:p>
    <w:p w14:paraId="367E00D8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1C588B8A" w14:textId="57D714D4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DOT Shipping Name: Not Restricted in accordance with CFR 49 Section</w:t>
      </w:r>
      <w:r w:rsidR="002431F4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173.125(1)</w:t>
      </w:r>
    </w:p>
    <w:p w14:paraId="0BEDF12C" w14:textId="77777777" w:rsidR="008C29FC" w:rsidRP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DOT UN Number: Not Restricted in accordance with CFR 49 Section 173.125(1)</w:t>
      </w:r>
    </w:p>
    <w:p w14:paraId="32C1BB76" w14:textId="6BA31F3F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Notes: The data provided in this section is for information only. Please</w:t>
      </w:r>
      <w:r w:rsidR="002431F4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apply the appropriate regulations to</w:t>
      </w:r>
      <w:r w:rsidR="00E4029A">
        <w:rPr>
          <w:rFonts w:asciiTheme="minorHAnsi" w:hAnsiTheme="minorHAnsi" w:cs="Courier New"/>
        </w:rPr>
        <w:t xml:space="preserve"> </w:t>
      </w:r>
      <w:r w:rsidRPr="008C29FC">
        <w:rPr>
          <w:rFonts w:asciiTheme="minorHAnsi" w:hAnsiTheme="minorHAnsi" w:cs="Courier New"/>
        </w:rPr>
        <w:t>properly classify your shipment.</w:t>
      </w:r>
    </w:p>
    <w:p w14:paraId="4242FD6D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23C9105" w14:textId="4BE516A0" w:rsidR="008C29FC" w:rsidRDefault="008C29FC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8C29FC">
        <w:rPr>
          <w:rFonts w:asciiTheme="minorHAnsi" w:hAnsiTheme="minorHAnsi" w:cs="Courier New"/>
          <w:b/>
          <w:bCs/>
        </w:rPr>
        <w:t>Section 1</w:t>
      </w:r>
      <w:r w:rsidR="002431F4">
        <w:rPr>
          <w:rFonts w:asciiTheme="minorHAnsi" w:hAnsiTheme="minorHAnsi" w:cs="Courier New"/>
          <w:b/>
          <w:bCs/>
        </w:rPr>
        <w:t>1</w:t>
      </w:r>
      <w:r w:rsidRPr="008C29FC">
        <w:rPr>
          <w:rFonts w:asciiTheme="minorHAnsi" w:hAnsiTheme="minorHAnsi" w:cs="Courier New"/>
          <w:b/>
          <w:bCs/>
        </w:rPr>
        <w:t xml:space="preserve"> –</w:t>
      </w:r>
      <w:r w:rsidR="00090FBB">
        <w:rPr>
          <w:rFonts w:asciiTheme="minorHAnsi" w:hAnsiTheme="minorHAnsi" w:cs="Courier New"/>
          <w:b/>
          <w:bCs/>
        </w:rPr>
        <w:t xml:space="preserve"> Other Information</w:t>
      </w:r>
    </w:p>
    <w:p w14:paraId="46ECC9D1" w14:textId="77777777" w:rsidR="00090FBB" w:rsidRPr="008C29FC" w:rsidRDefault="00090FBB" w:rsidP="008C29FC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48C5CB9F" w14:textId="111AA13E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Safe n Simple LLC</w:t>
      </w:r>
      <w:r w:rsidRPr="006E435B">
        <w:rPr>
          <w:rFonts w:asciiTheme="minorHAnsi" w:hAnsiTheme="minorHAnsi" w:cs="Courier New"/>
        </w:rPr>
        <w:t>. is a registered Medical Devices manufacturer</w:t>
      </w:r>
      <w:r w:rsidR="002431F4"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as designated by the FDA.</w:t>
      </w:r>
    </w:p>
    <w:p w14:paraId="67216AA7" w14:textId="77777777" w:rsidR="007C24F7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80564FC" w14:textId="77777777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6E435B">
        <w:rPr>
          <w:rFonts w:asciiTheme="minorHAnsi" w:hAnsiTheme="minorHAnsi" w:cs="Courier New"/>
        </w:rPr>
        <w:t>Disclaimer: This product is exempt from Safet</w:t>
      </w:r>
      <w:r>
        <w:rPr>
          <w:rFonts w:asciiTheme="minorHAnsi" w:hAnsiTheme="minorHAnsi" w:cs="Courier New"/>
        </w:rPr>
        <w:t xml:space="preserve">y Data Sheet regulations as the </w:t>
      </w:r>
      <w:r w:rsidRPr="006E435B">
        <w:rPr>
          <w:rFonts w:asciiTheme="minorHAnsi" w:hAnsiTheme="minorHAnsi" w:cs="Courier New"/>
        </w:rPr>
        <w:t>product is for consumer use. (provided with this information by the compiling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agencies): This information contained in this SDS is offered as a guide to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the handling of this specific material. The information contained in this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Safety Data Sheet (SDS) is offered as a guide to the use and handling of this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material. It has been prepared in good faith by technically knowledgeable</w:t>
      </w:r>
    </w:p>
    <w:p w14:paraId="51FFC2A1" w14:textId="77777777" w:rsidR="007C24F7" w:rsidRPr="006E435B" w:rsidRDefault="007C24F7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6E435B">
        <w:rPr>
          <w:rFonts w:asciiTheme="minorHAnsi" w:hAnsiTheme="minorHAnsi" w:cs="Courier New"/>
        </w:rPr>
        <w:t>personnel and it believed to be correct as of the effective date listed. All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 xml:space="preserve">safety aspects of all </w:t>
      </w:r>
      <w:r>
        <w:rPr>
          <w:rFonts w:asciiTheme="minorHAnsi" w:hAnsiTheme="minorHAnsi" w:cs="Courier New"/>
        </w:rPr>
        <w:t>Safe n Simple’s</w:t>
      </w:r>
      <w:r w:rsidRPr="006E435B">
        <w:rPr>
          <w:rFonts w:asciiTheme="minorHAnsi" w:hAnsiTheme="minorHAnsi" w:cs="Courier New"/>
        </w:rPr>
        <w:t xml:space="preserve"> products are thoroughly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evaluated prior to commercialization</w:t>
      </w:r>
      <w:r>
        <w:rPr>
          <w:rFonts w:asciiTheme="minorHAnsi" w:hAnsiTheme="minorHAnsi" w:cs="Courier New"/>
        </w:rPr>
        <w:t xml:space="preserve"> Safe n Simple</w:t>
      </w:r>
      <w:r w:rsidRPr="006E435B">
        <w:rPr>
          <w:rFonts w:asciiTheme="minorHAnsi" w:hAnsiTheme="minorHAnsi" w:cs="Courier New"/>
        </w:rPr>
        <w:t xml:space="preserve"> shall not be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held liable for any damages, losses or injuries of any nature which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may result from the use of or reliance upon any information contained in this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SDS. Each individual should make a determination as to the suitability of the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information for</w:t>
      </w:r>
      <w:r>
        <w:rPr>
          <w:rFonts w:asciiTheme="minorHAnsi" w:hAnsiTheme="minorHAnsi" w:cs="Courier New"/>
        </w:rPr>
        <w:t xml:space="preserve"> his or her particular purpose(s)</w:t>
      </w:r>
      <w:r w:rsidRPr="006E435B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Safe n Simple, LLC and the United </w:t>
      </w:r>
      <w:r w:rsidRPr="006E435B">
        <w:rPr>
          <w:rFonts w:asciiTheme="minorHAnsi" w:hAnsiTheme="minorHAnsi" w:cs="Courier New"/>
        </w:rPr>
        <w:t>States of America in no manner whatsoever, expressly or</w:t>
      </w:r>
      <w:r>
        <w:rPr>
          <w:rFonts w:asciiTheme="minorHAnsi" w:hAnsiTheme="minorHAnsi" w:cs="Courier New"/>
        </w:rPr>
        <w:t xml:space="preserve"> implied, warrants this </w:t>
      </w:r>
      <w:r w:rsidRPr="006E435B">
        <w:rPr>
          <w:rFonts w:asciiTheme="minorHAnsi" w:hAnsiTheme="minorHAnsi" w:cs="Courier New"/>
        </w:rPr>
        <w:t>information to be accurate and disclaims all liability</w:t>
      </w:r>
      <w:r>
        <w:rPr>
          <w:rFonts w:asciiTheme="minorHAnsi" w:hAnsiTheme="minorHAnsi" w:cs="Courier New"/>
        </w:rPr>
        <w:t xml:space="preserve"> for its use. Any person </w:t>
      </w:r>
      <w:r w:rsidRPr="006E435B">
        <w:rPr>
          <w:rFonts w:asciiTheme="minorHAnsi" w:hAnsiTheme="minorHAnsi" w:cs="Courier New"/>
        </w:rPr>
        <w:t>utilizing this document should seek competent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professio</w:t>
      </w:r>
      <w:r>
        <w:rPr>
          <w:rFonts w:asciiTheme="minorHAnsi" w:hAnsiTheme="minorHAnsi" w:cs="Courier New"/>
        </w:rPr>
        <w:t xml:space="preserve">nal advice to verify and assume </w:t>
      </w:r>
      <w:r w:rsidRPr="006E435B">
        <w:rPr>
          <w:rFonts w:asciiTheme="minorHAnsi" w:hAnsiTheme="minorHAnsi" w:cs="Courier New"/>
        </w:rPr>
        <w:t>responsibility for the suitability</w:t>
      </w:r>
      <w:r>
        <w:rPr>
          <w:rFonts w:asciiTheme="minorHAnsi" w:hAnsiTheme="minorHAnsi" w:cs="Courier New"/>
        </w:rPr>
        <w:t xml:space="preserve"> </w:t>
      </w:r>
      <w:r w:rsidRPr="006E435B">
        <w:rPr>
          <w:rFonts w:asciiTheme="minorHAnsi" w:hAnsiTheme="minorHAnsi" w:cs="Courier New"/>
        </w:rPr>
        <w:t>of this information to their particular situation.</w:t>
      </w:r>
    </w:p>
    <w:p w14:paraId="096C2C28" w14:textId="5C6F04DB" w:rsidR="002102C3" w:rsidRPr="00090FBB" w:rsidRDefault="002102C3" w:rsidP="007C24F7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sectPr w:rsidR="002102C3" w:rsidRPr="00090FBB" w:rsidSect="00F129E8">
      <w:headerReference w:type="default" r:id="rId11"/>
      <w:footerReference w:type="default" r:id="rId12"/>
      <w:pgSz w:w="12240" w:h="15840" w:code="1"/>
      <w:pgMar w:top="1152" w:right="1440" w:bottom="1008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A20A" w14:textId="77777777" w:rsidR="005944AA" w:rsidRDefault="005944AA">
      <w:r>
        <w:separator/>
      </w:r>
    </w:p>
  </w:endnote>
  <w:endnote w:type="continuationSeparator" w:id="0">
    <w:p w14:paraId="633AE6A9" w14:textId="77777777" w:rsidR="005944AA" w:rsidRDefault="005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2C2E" w14:textId="684E7028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090FBB">
      <w:rPr>
        <w:rFonts w:ascii="Myriad Pro Light" w:hAnsi="Myriad Pro Light"/>
        <w:sz w:val="20"/>
        <w:szCs w:val="20"/>
      </w:rPr>
      <w:t>10/15</w:t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B9AE" w14:textId="77777777" w:rsidR="005944AA" w:rsidRDefault="005944AA">
      <w:r>
        <w:separator/>
      </w:r>
    </w:p>
  </w:footnote>
  <w:footnote w:type="continuationSeparator" w:id="0">
    <w:p w14:paraId="6F811FA2" w14:textId="77777777" w:rsidR="005944AA" w:rsidRDefault="0059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4999252E" w:rsidR="00F129E8" w:rsidRPr="00ED217F" w:rsidRDefault="0097318C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</w:t>
    </w:r>
    <w:proofErr w:type="gramStart"/>
    <w:r>
      <w:rPr>
        <w:rFonts w:ascii="Myriad Pro Light" w:hAnsi="Myriad Pro Light"/>
        <w:sz w:val="20"/>
        <w:szCs w:val="20"/>
      </w:rPr>
      <w:t>6334</w:t>
    </w:r>
    <w:r w:rsidR="00F129E8" w:rsidRPr="00ED217F">
      <w:rPr>
        <w:rFonts w:ascii="Myriad Pro Light" w:hAnsi="Myriad Pro Light"/>
        <w:sz w:val="20"/>
        <w:szCs w:val="20"/>
      </w:rPr>
      <w:t xml:space="preserve">  |</w:t>
    </w:r>
    <w:proofErr w:type="gramEnd"/>
    <w:r w:rsidR="00F129E8" w:rsidRPr="00ED217F">
      <w:rPr>
        <w:rFonts w:ascii="Myriad Pro Light" w:hAnsi="Myriad Pro Light"/>
        <w:sz w:val="20"/>
        <w:szCs w:val="20"/>
      </w:rPr>
      <w:t xml:space="preserve">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7D4"/>
    <w:rsid w:val="00052AD3"/>
    <w:rsid w:val="000543C0"/>
    <w:rsid w:val="0005485D"/>
    <w:rsid w:val="00054924"/>
    <w:rsid w:val="00055ABF"/>
    <w:rsid w:val="00060197"/>
    <w:rsid w:val="00061C39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85D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E03B3"/>
    <w:rsid w:val="000E0C7D"/>
    <w:rsid w:val="000E220A"/>
    <w:rsid w:val="000E29FA"/>
    <w:rsid w:val="000E5FC8"/>
    <w:rsid w:val="000E6A0B"/>
    <w:rsid w:val="000E6DB3"/>
    <w:rsid w:val="000E7F34"/>
    <w:rsid w:val="000F1136"/>
    <w:rsid w:val="000F1484"/>
    <w:rsid w:val="000F2325"/>
    <w:rsid w:val="000F2670"/>
    <w:rsid w:val="000F37C5"/>
    <w:rsid w:val="000F5DEA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1F4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20E8"/>
    <w:rsid w:val="0026235F"/>
    <w:rsid w:val="002631F0"/>
    <w:rsid w:val="00263339"/>
    <w:rsid w:val="002654CD"/>
    <w:rsid w:val="00266931"/>
    <w:rsid w:val="00267AC3"/>
    <w:rsid w:val="002705EC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B2"/>
    <w:rsid w:val="002828B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649E"/>
    <w:rsid w:val="002A7BA6"/>
    <w:rsid w:val="002B09D2"/>
    <w:rsid w:val="002B2B48"/>
    <w:rsid w:val="002B3958"/>
    <w:rsid w:val="002B52A1"/>
    <w:rsid w:val="002B6296"/>
    <w:rsid w:val="002B6486"/>
    <w:rsid w:val="002C037C"/>
    <w:rsid w:val="002C3751"/>
    <w:rsid w:val="002C3E87"/>
    <w:rsid w:val="002C41DB"/>
    <w:rsid w:val="002C47DC"/>
    <w:rsid w:val="002C5E9F"/>
    <w:rsid w:val="002C69F1"/>
    <w:rsid w:val="002C77DA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FB6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7579"/>
    <w:rsid w:val="00347E01"/>
    <w:rsid w:val="00350001"/>
    <w:rsid w:val="00350305"/>
    <w:rsid w:val="00350397"/>
    <w:rsid w:val="00352077"/>
    <w:rsid w:val="00352CB2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4AA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FB9"/>
    <w:rsid w:val="005C3F2F"/>
    <w:rsid w:val="005C4E7D"/>
    <w:rsid w:val="005C5EFD"/>
    <w:rsid w:val="005C71B4"/>
    <w:rsid w:val="005D1767"/>
    <w:rsid w:val="005D1DDC"/>
    <w:rsid w:val="005D2CB6"/>
    <w:rsid w:val="005D3510"/>
    <w:rsid w:val="005D4F1F"/>
    <w:rsid w:val="005D5995"/>
    <w:rsid w:val="005D62E1"/>
    <w:rsid w:val="005E1C0E"/>
    <w:rsid w:val="005E34D4"/>
    <w:rsid w:val="005E3A71"/>
    <w:rsid w:val="005E4548"/>
    <w:rsid w:val="005E4AD7"/>
    <w:rsid w:val="005E5A5F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7835"/>
    <w:rsid w:val="006E019E"/>
    <w:rsid w:val="006E2BD5"/>
    <w:rsid w:val="006E3072"/>
    <w:rsid w:val="006E3739"/>
    <w:rsid w:val="006E3EF1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0C06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6EA7"/>
    <w:rsid w:val="007C0201"/>
    <w:rsid w:val="007C1295"/>
    <w:rsid w:val="007C15E4"/>
    <w:rsid w:val="007C24F7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9181F"/>
    <w:rsid w:val="00891ED9"/>
    <w:rsid w:val="00892761"/>
    <w:rsid w:val="00892FB8"/>
    <w:rsid w:val="00893A9F"/>
    <w:rsid w:val="00896F10"/>
    <w:rsid w:val="00897EF6"/>
    <w:rsid w:val="008A2078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AFC"/>
    <w:rsid w:val="00962BBC"/>
    <w:rsid w:val="00962C70"/>
    <w:rsid w:val="00962F55"/>
    <w:rsid w:val="009666CF"/>
    <w:rsid w:val="009676A1"/>
    <w:rsid w:val="0097318C"/>
    <w:rsid w:val="009733D0"/>
    <w:rsid w:val="0097479E"/>
    <w:rsid w:val="009748D8"/>
    <w:rsid w:val="009769DD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30A6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2A51"/>
    <w:rsid w:val="009E37CD"/>
    <w:rsid w:val="009E5284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2A1B"/>
    <w:rsid w:val="00A72BF2"/>
    <w:rsid w:val="00A73AA5"/>
    <w:rsid w:val="00A741DA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5559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50976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F3C"/>
    <w:rsid w:val="00BB24A9"/>
    <w:rsid w:val="00BB2B96"/>
    <w:rsid w:val="00BB3592"/>
    <w:rsid w:val="00BB4867"/>
    <w:rsid w:val="00BB636B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8B"/>
    <w:rsid w:val="00CB5BC5"/>
    <w:rsid w:val="00CB665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445E"/>
    <w:rsid w:val="00D41663"/>
    <w:rsid w:val="00D42A49"/>
    <w:rsid w:val="00D42DC9"/>
    <w:rsid w:val="00D440B5"/>
    <w:rsid w:val="00D441AD"/>
    <w:rsid w:val="00D47BB2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AC3"/>
    <w:rsid w:val="00D64FBF"/>
    <w:rsid w:val="00D65661"/>
    <w:rsid w:val="00D66E19"/>
    <w:rsid w:val="00D72212"/>
    <w:rsid w:val="00D73190"/>
    <w:rsid w:val="00D73F15"/>
    <w:rsid w:val="00D771A8"/>
    <w:rsid w:val="00D801A9"/>
    <w:rsid w:val="00D8062C"/>
    <w:rsid w:val="00D814B9"/>
    <w:rsid w:val="00D81A75"/>
    <w:rsid w:val="00D82DBE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B1154"/>
    <w:rsid w:val="00DB1EB9"/>
    <w:rsid w:val="00DB2AB0"/>
    <w:rsid w:val="00DB36F3"/>
    <w:rsid w:val="00DB3D6A"/>
    <w:rsid w:val="00DB4E6C"/>
    <w:rsid w:val="00DB5935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411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B45"/>
    <w:rsid w:val="00E77FA7"/>
    <w:rsid w:val="00E823E4"/>
    <w:rsid w:val="00E82EB6"/>
    <w:rsid w:val="00E833B6"/>
    <w:rsid w:val="00E839D5"/>
    <w:rsid w:val="00E87382"/>
    <w:rsid w:val="00E9189C"/>
    <w:rsid w:val="00E94054"/>
    <w:rsid w:val="00E94152"/>
    <w:rsid w:val="00E95DC8"/>
    <w:rsid w:val="00E96789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1CE0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2007"/>
    <w:rsid w:val="00FB332E"/>
    <w:rsid w:val="00FB41D1"/>
    <w:rsid w:val="00FB4686"/>
    <w:rsid w:val="00FB4781"/>
    <w:rsid w:val="00FB616B"/>
    <w:rsid w:val="00FB787A"/>
    <w:rsid w:val="00FB7C82"/>
    <w:rsid w:val="00FC12DB"/>
    <w:rsid w:val="00FC1975"/>
    <w:rsid w:val="00FC2725"/>
    <w:rsid w:val="00FC2D51"/>
    <w:rsid w:val="00FC3EB7"/>
    <w:rsid w:val="00FC4294"/>
    <w:rsid w:val="00FC6495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462E"/>
    <w:rsid w:val="00FD5B33"/>
    <w:rsid w:val="00FD6E13"/>
    <w:rsid w:val="00FD77E4"/>
    <w:rsid w:val="00FD7A31"/>
    <w:rsid w:val="00FE5DED"/>
    <w:rsid w:val="00FE7A81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16EE514ACEF498E43550FCED5D6FF" ma:contentTypeVersion="8" ma:contentTypeDescription="Create a new document." ma:contentTypeScope="" ma:versionID="07b669ed8a74bb0f143ce53519a41251">
  <xsd:schema xmlns:xsd="http://www.w3.org/2001/XMLSchema" xmlns:xs="http://www.w3.org/2001/XMLSchema" xmlns:p="http://schemas.microsoft.com/office/2006/metadata/properties" xmlns:ns2="9d9e9fd0-d844-464a-acf7-d19d44949244" xmlns:ns3="6fb65794-03ff-45e3-8534-e6a91fa85747" targetNamespace="http://schemas.microsoft.com/office/2006/metadata/properties" ma:root="true" ma:fieldsID="c48290c05de17853547d4f68a196db18" ns2:_="" ns3:_="">
    <xsd:import namespace="9d9e9fd0-d844-464a-acf7-d19d44949244"/>
    <xsd:import namespace="6fb65794-03ff-45e3-8534-e6a91fa85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9fd0-d844-464a-acf7-d19d44949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5794-03ff-45e3-8534-e6a91fa8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648C-39F3-4C36-A596-852AC03EF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54CE2-6009-4A6D-B777-01F333735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4B853-01C1-4D38-A7BE-4FA53316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9fd0-d844-464a-acf7-d19d44949244"/>
    <ds:schemaRef ds:uri="6fb65794-03ff-45e3-8534-e6a91fa8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42507-F803-46BF-B7A5-D4EF16B2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2</cp:revision>
  <cp:lastPrinted>2007-08-29T19:11:00Z</cp:lastPrinted>
  <dcterms:created xsi:type="dcterms:W3CDTF">2018-10-08T14:58:00Z</dcterms:created>
  <dcterms:modified xsi:type="dcterms:W3CDTF">2018-10-08T14:58:00Z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0x01010060516EE514ACEF498E43550FCED5D6FF</vt:lpwstr>
  </property>
</Properties>
</file>